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Ecce Jönsson</w:t>
                  </w:r>
                </w:p>
                <w:p>
                  <w:pPr>
                    <w:pStyle w:val="JobTitle"/>
                  </w:pPr>
                  <w:r>
                    <w:t xml:space="preserve">Delivery Manager , Security Engineer, Support Lead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  <w:p>
                  <w:r>
                    <w:t xml:space="preserve">Enthusiastic and self-driven integration specialist dedicated to providing excellent customer service. Organized, detail oriented, and experienced in properly handling customer inquiries. </w:t>
                  </w:r>
                </w:p>
                <w:p>
                  <w:r>
                    <w:t xml:space="preserve">Where others see problems, I see challenges that need to be solved and are most likely already working on solving them. </w:t>
                  </w:r>
                </w:p>
                <w:p>
                  <w:r>
                    <w:t xml:space="preserve">Biggest achievements: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Successfully supported and migrated ~50.000 merchants to a newer API version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Integrated ~1500 new merchants in SME Deliverys successfully within SLA's and our KPI's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Created a Technical Onboarding program for the Technical Support and SME Delivery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Mapped out and rebuilt the structure and way of working for SME Delivery and Tech support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Created and ran a group of internal experts on Slack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Was part of and later led one of the most profitable delivery teams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Became a mentor and inspired several people to pursue a career in Delivery</w:t>
                  </w:r>
                </w:p>
                <w:p>
                  <w:r>
                    <w:t xml:space="preserve">Personal achievements: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Challenged myself to learn python in my spare time and wrote a web scraper that scrapes a bunch of recipe websites and saves only the recipes in text form. Also have a version of it written in Bash.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Wrote a chrome extension in JS to help colleagues to look for specific parameters on shopify website's.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  <w:p>
                  <w:pPr>
                    <w:pStyle w:val="Heading2"/>
                  </w:pPr>
                  <w:r>
                    <w:t xml:space="preserve">Accountable Lead SME Delivery NorDach at Klarna, Stockholm</w:t>
                  </w:r>
                </w:p>
                <w:p>
                  <w:pPr>
                    <w:pStyle w:val="Date"/>
                  </w:pPr>
                  <w:r>
                    <w:t xml:space="preserve">January 2022 — June 2022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Leading a team of 5 Delivery Associates in the Nordic and DACH market</w:t>
                  </w:r>
                </w:p>
                <w:p>
                  <w:pPr>
                    <w:pStyle w:val="Heading2"/>
                  </w:pPr>
                  <w:r>
                    <w:t xml:space="preserve">Tech Future Lead at Klarna, Stockholm</w:t>
                  </w:r>
                </w:p>
                <w:p>
                  <w:pPr>
                    <w:pStyle w:val="Date"/>
                  </w:pPr>
                  <w:r>
                    <w:t xml:space="preserve">May 2021 — January 2022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Globally responsible to restructure the Tech support line in Merchant support on Klarna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Created trainings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Recruited agents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Created routines</w:t>
                  </w:r>
                </w:p>
                <w:p>
                  <w:pPr>
                    <w:pStyle w:val="Heading2"/>
                  </w:pPr>
                  <w:r>
                    <w:t xml:space="preserve">Delivery Associate at Klarna, Stockholm</w:t>
                  </w:r>
                </w:p>
                <w:p>
                  <w:pPr>
                    <w:pStyle w:val="Date"/>
                  </w:pPr>
                  <w:r>
                    <w:t xml:space="preserve">November 2019 — May 2021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Worked well independently and on a team to solve problems.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Provided outstanding technical support to clients.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Provided effective troubleshooting and remediation for web applications.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Successfully identified, diagnosed, and fixed website problems, including broken links, typographical errors, and formatting issues.</w:t>
                  </w:r>
                </w:p>
                <w:p>
                  <w:pPr>
                    <w:pStyle w:val="Heading2"/>
                  </w:pPr>
                  <w:r>
                    <w:t xml:space="preserve">Help desk agent at H &amp; M, Stockholm</w:t>
                  </w:r>
                </w:p>
                <w:p>
                  <w:pPr>
                    <w:pStyle w:val="Date"/>
                  </w:pPr>
                  <w:r>
                    <w:t xml:space="preserve">June 2019 — September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9"/>
                    </w:numPr>
                  </w:pPr>
                  <w:r>
                    <w:t xml:space="preserve">Continually worked to enhance call center's reputation by providing quality and timely service.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9"/>
                    </w:numPr>
                  </w:pPr>
                  <w:r>
                    <w:t xml:space="preserve">Answered phone calls and provided callers with pertinent information and assistance.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9"/>
                    </w:numPr>
                  </w:pPr>
                  <w:r>
                    <w:t xml:space="preserve">Showed a clear understanding of departments and their procedures.</w:t>
                  </w:r>
                </w:p>
                <w:p>
                  <w:pPr>
                    <w:pStyle w:val="Heading2"/>
                  </w:pPr>
                  <w:r>
                    <w:t xml:space="preserve">Sales Professional at Härjedalskök, Östersund</w:t>
                  </w:r>
                </w:p>
                <w:p>
                  <w:pPr>
                    <w:pStyle w:val="Date"/>
                  </w:pPr>
                  <w:r>
                    <w:t xml:space="preserve">January 2019 — June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5"/>
                    </w:numPr>
                  </w:pPr>
                  <w:r>
                    <w:t xml:space="preserve">Worked as a dedicated and accomplished Field Sales Professional for one of the largest kitchen companies in the area.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5"/>
                    </w:numPr>
                  </w:pPr>
                  <w:r>
                    <w:t xml:space="preserve">Demonstrated success planning and presenting solutions.</w:t>
                  </w:r>
                </w:p>
                <w:p>
                  <w:pPr>
                    <w:pStyle w:val="Heading2"/>
                  </w:pPr>
                  <w:r>
                    <w:t xml:space="preserve">IT Technician at Studentconsulting, Umeå</w:t>
                  </w:r>
                </w:p>
                <w:p>
                  <w:pPr>
                    <w:pStyle w:val="Date"/>
                  </w:pPr>
                  <w:r>
                    <w:t xml:space="preserve">September 2014 — January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9"/>
                    </w:numPr>
                  </w:pPr>
                  <w:r>
                    <w:t xml:space="preserve">Worked with different clients to provide great IT Support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9"/>
                    </w:numPr>
                  </w:pPr>
                  <w:r>
                    <w:t xml:space="preserve">Shorter missions</w:t>
                  </w:r>
                </w:p>
                <w:p>
                  <w:pPr>
                    <w:pStyle w:val="Heading2"/>
                  </w:pPr>
                  <w:r>
                    <w:t xml:space="preserve">IT Analyst at AstraZeneca, Barcelona</w:t>
                  </w:r>
                </w:p>
                <w:p>
                  <w:pPr>
                    <w:pStyle w:val="Date"/>
                  </w:pPr>
                  <w:r>
                    <w:t xml:space="preserve">May 2014 — August 2014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3"/>
                    </w:numPr>
                  </w:pPr>
                  <w:r>
                    <w:t xml:space="preserve">Performed scheduled updates, routine maintenance calls, and made repairs when necessary.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3"/>
                    </w:numPr>
                  </w:pPr>
                  <w:r>
                    <w:t xml:space="preserve">Provided outstanding technical support to clients.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3"/>
                    </w:numPr>
                  </w:pPr>
                  <w:r>
                    <w:t xml:space="preserve">Tested and accurately configured software and maintained high functioning hardware.</w:t>
                  </w:r>
                </w:p>
                <w:p>
                  <w:pPr>
                    <w:pStyle w:val="Heading2"/>
                  </w:pPr>
                  <w:r>
                    <w:t xml:space="preserve">Diagnostician at InfoCare, Östersund</w:t>
                  </w:r>
                </w:p>
                <w:p>
                  <w:pPr>
                    <w:pStyle w:val="Date"/>
                  </w:pPr>
                  <w:r>
                    <w:t xml:space="preserve">January 2012 — May 2014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9"/>
                    </w:numPr>
                  </w:pPr>
                  <w:r>
                    <w:t xml:space="preserve">Tested and accurately configured software and maintained high functioning hardware.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9"/>
                    </w:numPr>
                  </w:pPr>
                  <w:r>
                    <w:t xml:space="preserve">Served as a friendly, hardworking, and punctual employee.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9"/>
                    </w:numPr>
                  </w:pPr>
                  <w:r>
                    <w:t xml:space="preserve">Maintained a clean and organized working environment to enhance productivity.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  <w:p>
                  <w:pPr>
                    <w:pStyle w:val="Heading2"/>
                  </w:pPr>
                  <w:r>
                    <w:t xml:space="preserve">Linux DevOps Engineer, Edugrade, Stockholm</w:t>
                  </w:r>
                </w:p>
                <w:p>
                  <w:pPr>
                    <w:pStyle w:val="Date"/>
                  </w:pPr>
                  <w:r>
                    <w:t xml:space="preserve">August 2020 — June 2022</w:t>
                  </w:r>
                </w:p>
                <w:p>
                  <w:r>
                    <w:t xml:space="preserve">Did not graduate but will finish the degree in 2023. Studied alongside work so did not have the time to finish the last project.</w:t>
                  </w:r>
                </w:p>
                <w:p>
                  <w:pPr>
                    <w:pStyle w:val="Heading2"/>
                  </w:pPr>
                  <w:r>
                    <w:t xml:space="preserve">Umeå University, Umeå</w:t>
                  </w:r>
                </w:p>
                <w:p>
                  <w:pPr>
                    <w:pStyle w:val="Date"/>
                  </w:pPr>
                  <w:r>
                    <w:t xml:space="preserve">August 2014 — April 2017</w:t>
                  </w:r>
                </w:p>
                <w:p>
                  <w:r>
                    <w:t xml:space="preserve">Studied a bachelor in Culinary Arts, cancelled my studies due to moving.</w:t>
                  </w:r>
                </w:p>
                <w:p>
                  <w:pPr>
                    <w:pStyle w:val="Heading2"/>
                  </w:pPr>
                  <w:r>
                    <w:t xml:space="preserve">Sociology/Risk Management, Mid Sweden University, Östersund</w:t>
                  </w:r>
                </w:p>
                <w:p>
                  <w:pPr>
                    <w:pStyle w:val="Date"/>
                  </w:pPr>
                  <w:r>
                    <w:t xml:space="preserve">August 2012 — June 2014</w:t>
                  </w:r>
                </w:p>
                <w:p>
                  <w:r>
                    <w:t xml:space="preserve">Studied risk and crisis managment for 2 years.</w:t>
                  </w:r>
                </w:p>
                <w:p>
                  <w:pPr>
                    <w:pStyle w:val="Heading2"/>
                  </w:pPr>
                  <w:r>
                    <w:t xml:space="preserve">Upper secondary school, John Bauer, Östersund</w:t>
                  </w:r>
                </w:p>
                <w:p>
                  <w:pPr>
                    <w:pStyle w:val="Date"/>
                  </w:pPr>
                  <w:r>
                    <w:t xml:space="preserve">August 2003 — June 2006</w:t>
                  </w:r>
                </w:p>
                <w:p>
                  <w:r>
                    <w:t xml:space="preserve">Studied IT-Media in upper secondary school. 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References</w:t>
                  </w:r>
                </w:p>
                <w:p>
                  <w:pPr>
                    <w:pStyle w:val="Heading2"/>
                  </w:pPr>
                  <w:r>
                    <w:t xml:space="preserve">References available upon request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Details</w:t>
            </w:r>
          </w:p>
          <w:p>
            <w:pPr>
              <w:pStyle w:val="NoBottomMargin"/>
            </w:pPr>
            <w:r>
              <w:t xml:space="preserve">Stockholm, Sweden, 0046 73 687 80 06</w:t>
            </w:r>
          </w:p>
          <w:p>
            <w:pPr>
              <w:pStyle w:val="NoMargins"/>
            </w:pPr>
            <w:hyperlink w:history="1" r:id="rId60165">
              <w:r>
                <w:rPr>
                  <w:rStyle w:val="Hyperlink"/>
                </w:rPr>
                <w:t xml:space="preserve">trollkarln@filiokus.se</w:t>
              </w:r>
            </w:hyperlink>
          </w:p>
          <w:p>
            <w:pPr>
              <w:pStyle w:val="Heading4"/>
            </w:pPr>
            <w:r>
              <w:t xml:space="preserve">Driving license</w:t>
            </w:r>
          </w:p>
          <w:p>
            <w:r>
              <w:t xml:space="preserve">Yes</w:t>
            </w:r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NoBottomMargin"/>
            </w:pPr>
            <w:hyperlink w:history="1" r:id="rId5592">
              <w:r>
                <w:rPr>
                  <w:rStyle w:val="Hyperlink"/>
                </w:rPr>
                <w:t xml:space="preserve">LinkedIn</w:t>
              </w:r>
            </w:hyperlink>
          </w:p>
          <w:p>
            <w:pPr>
              <w:pStyle w:val="NoMargins"/>
            </w:pPr>
            <w:hyperlink w:history="1" r:id="rId32785">
              <w:r>
                <w:rPr>
                  <w:rStyle w:val="Hyperlink"/>
                </w:rPr>
                <w:t xml:space="preserve">My website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Python</w:t>
                  </w:r>
                </w:p>
              </w:tc>
            </w:tr>
            <w:tr>
              <w:tc>
                <w:tcPr>
                  <w:shd w:fill="2196F3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IT Project Management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ITIL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IT Security</w:t>
                  </w:r>
                </w:p>
              </w:tc>
            </w:tr>
            <w:tr>
              <w:tc>
                <w:tcPr>
                  <w:shd w:fill="2196F3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Leadership Skills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Customer Support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IT Support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Computer Software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Computer Hardware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HTML/CSS/JavaScript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Ethical Hacking</w:t>
                  </w:r>
                </w:p>
              </w:tc>
            </w:tr>
            <w:tr>
              <w:tc>
                <w:tcPr>
                  <w:shd w:fill="2196F3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RestAPI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Cyber Security</w:t>
                  </w:r>
                </w:p>
              </w:tc>
            </w:tr>
            <w:tr>
              <w:tc>
                <w:tcPr>
                  <w:shd w:fill="2196F3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Languages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Swedish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English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Norwegian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238.1732283464564"/>
              <w:gridCol w:w="1936.6299212598421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Spanish</w:t>
                  </w:r>
                </w:p>
              </w:tc>
            </w:tr>
            <w:tr>
              <w:tc>
                <w:tcPr>
                  <w:shd w:fill="2196F3" w:val="clear" w:color="auto"/>
                  <w:tcW w:w="1238.1732283464564" w:type="dxa"/>
                  <w:tcW w:w="1238.173228346456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936.6299212598421" w:type="dxa"/>
                  <w:tcW w:w="1936.6299212598421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Hobbies</w:t>
            </w:r>
          </w:p>
          <w:p>
            <w:r>
              <w:t xml:space="preserve">Cyber security, Linux, cooking, gaming, card magic.</w:t>
            </w: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196F3"/>
    </w:rPr>
    <w:basedOn w:val="Normal"/>
    <w:next w:val="Normal"/>
    <w:qFormat/>
  </w:style>
  <w:style w:type="character" w:styleId="Hyperlink">
    <w:name w:val="Hyperlink"/>
    <w:rPr>
      <w:color w:val="2196F3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592" Type="http://schemas.openxmlformats.org/officeDocument/2006/relationships/hyperlink" Target="linkedin.com/in/eccejonsson" TargetMode="External"/><Relationship Id="rId32785" Type="http://schemas.openxmlformats.org/officeDocument/2006/relationships/hyperlink" Target="https://www.filiokus.se" TargetMode="External"/><Relationship Id="rId60165" Type="http://schemas.openxmlformats.org/officeDocument/2006/relationships/hyperlink" Target="mailto:trollkarln@filiokus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ygecbm9qwpvulmyxoouad.png"/><Relationship Id="rId11" Type="http://schemas.openxmlformats.org/officeDocument/2006/relationships/image" Target="media/802cidclwrmblmld54hp0d.png"/><Relationship Id="rId12" Type="http://schemas.openxmlformats.org/officeDocument/2006/relationships/image" Target="media/fagotzo5cq7whtjj35g3oa.png"/><Relationship Id="rId13" Type="http://schemas.openxmlformats.org/officeDocument/2006/relationships/image" Target="media/ythkcta697f78t7xt5vva.png"/><Relationship Id="rId14" Type="http://schemas.openxmlformats.org/officeDocument/2006/relationships/image" Target="media/y09sfp8kuonjx7972gzi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2022-06-04T06:50:29Z</dcterms:created>
  <dcterms:modified xsi:type="dcterms:W3CDTF">2022-06-04T06:50:29Z</dcterms:modified>
</cp:coreProperties>
</file>